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E9F4" w14:textId="77777777" w:rsidR="005D1F1E" w:rsidRDefault="005D1F1E"/>
    <w:tbl>
      <w:tblPr>
        <w:tblStyle w:val="Rutntstabell1ljus"/>
        <w:tblW w:w="5000" w:type="pct"/>
        <w:tblLook w:val="04A0" w:firstRow="1" w:lastRow="0" w:firstColumn="1" w:lastColumn="0" w:noHBand="0" w:noVBand="1"/>
      </w:tblPr>
      <w:tblGrid>
        <w:gridCol w:w="10202"/>
        <w:gridCol w:w="2267"/>
        <w:gridCol w:w="1525"/>
      </w:tblGrid>
      <w:tr w:rsidR="00523F1E" w:rsidRPr="00523F1E" w14:paraId="4DA35930" w14:textId="309422F2" w:rsidTr="00523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  <w:shd w:val="clear" w:color="auto" w:fill="C4BC96" w:themeFill="background2" w:themeFillShade="BF"/>
          </w:tcPr>
          <w:p w14:paraId="7663FADF" w14:textId="77777777" w:rsidR="00523F1E" w:rsidRPr="00523F1E" w:rsidRDefault="00523F1E" w:rsidP="00DE4CFA">
            <w:pPr>
              <w:pStyle w:val="Rubrik5"/>
              <w:spacing w:before="0" w:line="276" w:lineRule="auto"/>
              <w:outlineLvl w:val="4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 w:val="0"/>
                <w:sz w:val="22"/>
                <w:szCs w:val="22"/>
              </w:rPr>
              <w:t>Dokument</w:t>
            </w:r>
          </w:p>
        </w:tc>
        <w:tc>
          <w:tcPr>
            <w:tcW w:w="810" w:type="pct"/>
            <w:shd w:val="clear" w:color="auto" w:fill="C4BC96" w:themeFill="background2" w:themeFillShade="BF"/>
          </w:tcPr>
          <w:p w14:paraId="749C36EB" w14:textId="77777777" w:rsidR="00523F1E" w:rsidRPr="00523F1E" w:rsidRDefault="00523F1E" w:rsidP="00B371CA">
            <w:pPr>
              <w:pStyle w:val="Rubrik5"/>
              <w:spacing w:before="0" w:line="276" w:lineRule="auto"/>
              <w:ind w:right="-21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sz w:val="22"/>
                <w:szCs w:val="22"/>
              </w:rPr>
              <w:t>Dok nr</w:t>
            </w:r>
          </w:p>
        </w:tc>
        <w:tc>
          <w:tcPr>
            <w:tcW w:w="545" w:type="pct"/>
            <w:shd w:val="clear" w:color="auto" w:fill="C4BC96" w:themeFill="background2" w:themeFillShade="BF"/>
          </w:tcPr>
          <w:p w14:paraId="27F3C398" w14:textId="77777777" w:rsidR="00523F1E" w:rsidRPr="00523F1E" w:rsidRDefault="00523F1E" w:rsidP="00B371CA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sz w:val="22"/>
                <w:szCs w:val="22"/>
              </w:rPr>
              <w:t>Utgåva</w:t>
            </w:r>
          </w:p>
        </w:tc>
      </w:tr>
      <w:tr w:rsidR="00523F1E" w:rsidRPr="00523F1E" w14:paraId="0E9CBFEC" w14:textId="22623F32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  <w:shd w:val="clear" w:color="auto" w:fill="DDD9C3" w:themeFill="background2" w:themeFillShade="E6"/>
          </w:tcPr>
          <w:p w14:paraId="0EA15E68" w14:textId="77777777" w:rsidR="00523F1E" w:rsidRPr="00523F1E" w:rsidRDefault="00523F1E" w:rsidP="00B371CA">
            <w:pPr>
              <w:pStyle w:val="Rubrik2"/>
              <w:tabs>
                <w:tab w:val="left" w:pos="0"/>
              </w:tabs>
              <w:spacing w:before="0" w:line="276" w:lineRule="auto"/>
              <w:ind w:right="-428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/>
                <w:sz w:val="22"/>
                <w:szCs w:val="22"/>
              </w:rPr>
              <w:t>Program m.m.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5FAF78B2" w14:textId="77777777" w:rsidR="00523F1E" w:rsidRPr="00523F1E" w:rsidRDefault="00523F1E" w:rsidP="00B371CA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DDD9C3" w:themeFill="background2" w:themeFillShade="E6"/>
          </w:tcPr>
          <w:p w14:paraId="69B6385A" w14:textId="77777777" w:rsidR="00523F1E" w:rsidRPr="00523F1E" w:rsidRDefault="00523F1E" w:rsidP="00B371CA">
            <w:pPr>
              <w:pStyle w:val="Rubrik5"/>
              <w:tabs>
                <w:tab w:val="left" w:pos="1365"/>
              </w:tabs>
              <w:spacing w:before="0" w:line="276" w:lineRule="auto"/>
              <w:ind w:left="-94"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07DB1928" w14:textId="7E894E25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E7B7170" w14:textId="77777777" w:rsidR="00523F1E" w:rsidRPr="00523F1E" w:rsidRDefault="00523F1E" w:rsidP="00B371CA">
            <w:pPr>
              <w:pStyle w:val="Rubrik5"/>
              <w:spacing w:before="0" w:line="276" w:lineRule="auto"/>
              <w:outlineLvl w:val="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Program för bedömarutbildning </w:t>
            </w:r>
          </w:p>
        </w:tc>
        <w:tc>
          <w:tcPr>
            <w:tcW w:w="810" w:type="pct"/>
          </w:tcPr>
          <w:p w14:paraId="50BBB213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Wordfil</w:t>
            </w:r>
            <w:proofErr w:type="spellEnd"/>
          </w:p>
        </w:tc>
        <w:tc>
          <w:tcPr>
            <w:tcW w:w="545" w:type="pct"/>
          </w:tcPr>
          <w:p w14:paraId="4BAB5B51" w14:textId="77777777" w:rsidR="00523F1E" w:rsidRPr="00523F1E" w:rsidRDefault="00523F1E" w:rsidP="00B371CA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2AAC418E" w14:textId="1B4FEF9F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7B60C821" w14:textId="77777777" w:rsidR="00523F1E" w:rsidRPr="00523F1E" w:rsidRDefault="00523F1E" w:rsidP="00B371CA">
            <w:pPr>
              <w:pStyle w:val="Rubrik5"/>
              <w:spacing w:before="0" w:line="276" w:lineRule="auto"/>
              <w:outlineLvl w:val="4"/>
              <w:rPr>
                <w:rFonts w:asciiTheme="minorHAnsi" w:hAnsiTheme="minorHAnsi" w:cstheme="minorHAnsi"/>
                <w:b w:val="0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Program för kontrollformsstandardutbildning</w:t>
            </w:r>
          </w:p>
        </w:tc>
        <w:tc>
          <w:tcPr>
            <w:tcW w:w="810" w:type="pct"/>
          </w:tcPr>
          <w:p w14:paraId="4AEA8775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proofErr w:type="spellStart"/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Wordfil</w:t>
            </w:r>
            <w:proofErr w:type="spellEnd"/>
          </w:p>
        </w:tc>
        <w:tc>
          <w:tcPr>
            <w:tcW w:w="545" w:type="pct"/>
          </w:tcPr>
          <w:p w14:paraId="225B7BE2" w14:textId="77777777" w:rsidR="00523F1E" w:rsidRPr="00523F1E" w:rsidRDefault="00523F1E" w:rsidP="00B371CA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  <w:tr w:rsidR="00523F1E" w:rsidRPr="00523F1E" w14:paraId="579B8352" w14:textId="29DFA4BB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D5B9DC2" w14:textId="77777777" w:rsidR="00523F1E" w:rsidRPr="00523F1E" w:rsidRDefault="00523F1E" w:rsidP="00B371CA">
            <w:pPr>
              <w:pStyle w:val="Rubrik5"/>
              <w:spacing w:before="0" w:line="276" w:lineRule="auto"/>
              <w:outlineLvl w:val="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Kursenkät (distribueras via mail under utbildningsveckan)</w:t>
            </w:r>
          </w:p>
        </w:tc>
        <w:tc>
          <w:tcPr>
            <w:tcW w:w="810" w:type="pct"/>
          </w:tcPr>
          <w:p w14:paraId="2EBFE5A8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Mail</w:t>
            </w:r>
          </w:p>
        </w:tc>
        <w:tc>
          <w:tcPr>
            <w:tcW w:w="545" w:type="pct"/>
          </w:tcPr>
          <w:p w14:paraId="12DA3121" w14:textId="77777777" w:rsidR="00523F1E" w:rsidRPr="00523F1E" w:rsidRDefault="00523F1E" w:rsidP="00B371CA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4D6721C7" w14:textId="4B88913B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46171F1F" w14:textId="53A45DB3" w:rsidR="00523F1E" w:rsidRPr="00523F1E" w:rsidRDefault="00523F1E" w:rsidP="00B371CA">
            <w:pPr>
              <w:pStyle w:val="Rubrik5"/>
              <w:spacing w:before="0" w:line="276" w:lineRule="auto"/>
              <w:outlineLvl w:val="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Swedac specifika krav per kontrollform.</w:t>
            </w: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Se aktuellt ämnesområde på </w:t>
            </w:r>
            <w:hyperlink r:id="rId7" w:history="1">
              <w:r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www.sw</w:t>
              </w:r>
              <w:r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e</w:t>
              </w:r>
              <w:r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dac.se/amnesomraden/</w:t>
              </w:r>
            </w:hyperlink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(Provningslaboratorier, Kalibreringslaboratorier, Laboratoriemedicin, Kontrollorgan, Certifieringsorgan)</w:t>
            </w:r>
          </w:p>
        </w:tc>
        <w:tc>
          <w:tcPr>
            <w:tcW w:w="810" w:type="pct"/>
          </w:tcPr>
          <w:p w14:paraId="0011C8A0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Webb adress</w:t>
            </w:r>
          </w:p>
        </w:tc>
        <w:tc>
          <w:tcPr>
            <w:tcW w:w="545" w:type="pct"/>
          </w:tcPr>
          <w:p w14:paraId="454A45DE" w14:textId="77777777" w:rsidR="00523F1E" w:rsidRPr="00523F1E" w:rsidRDefault="00523F1E" w:rsidP="00B371CA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57146F20" w14:textId="7C909D90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0887A564" w14:textId="77777777" w:rsidR="00523F1E" w:rsidRPr="00523F1E" w:rsidRDefault="00523F1E" w:rsidP="00B371CA">
            <w:pPr>
              <w:pStyle w:val="Rubrik5"/>
              <w:spacing w:before="0" w:line="276" w:lineRule="auto"/>
              <w:outlineLvl w:val="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Kvalificerade bedömare se mina sidor för dokument inför specifik bedömning och kunskapsportalen med samtliga instruktioner för bedömare</w:t>
            </w:r>
          </w:p>
        </w:tc>
        <w:tc>
          <w:tcPr>
            <w:tcW w:w="810" w:type="pct"/>
          </w:tcPr>
          <w:p w14:paraId="56E0957D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Webb adress</w:t>
            </w:r>
          </w:p>
        </w:tc>
        <w:tc>
          <w:tcPr>
            <w:tcW w:w="545" w:type="pct"/>
          </w:tcPr>
          <w:p w14:paraId="00D3C40A" w14:textId="77777777" w:rsidR="00523F1E" w:rsidRPr="00523F1E" w:rsidRDefault="00523F1E" w:rsidP="00B371CA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2C480E50" w14:textId="49E0C7F2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  <w:shd w:val="clear" w:color="auto" w:fill="DDD9C3" w:themeFill="background2" w:themeFillShade="E6"/>
          </w:tcPr>
          <w:p w14:paraId="45F80102" w14:textId="77777777" w:rsidR="00523F1E" w:rsidRPr="00523F1E" w:rsidRDefault="00523F1E" w:rsidP="00B371CA">
            <w:pPr>
              <w:pStyle w:val="Rubrik2"/>
              <w:tabs>
                <w:tab w:val="left" w:pos="0"/>
              </w:tabs>
              <w:spacing w:before="0" w:line="276" w:lineRule="auto"/>
              <w:ind w:right="-428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/>
                <w:sz w:val="22"/>
                <w:szCs w:val="22"/>
              </w:rPr>
              <w:t>Övergripande krav för ackreditering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564B7B9F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DDD9C3" w:themeFill="background2" w:themeFillShade="E6"/>
          </w:tcPr>
          <w:p w14:paraId="28D2710F" w14:textId="77777777" w:rsidR="00523F1E" w:rsidRPr="00523F1E" w:rsidRDefault="00523F1E" w:rsidP="00B371CA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63D62108" w14:textId="34549EAC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6359DFF0" w14:textId="77777777" w:rsidR="00523F1E" w:rsidRPr="00523F1E" w:rsidRDefault="00523F1E" w:rsidP="00B371CA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ISO/IEC 17011:2017 (låneexemplar på plats under kursen)</w:t>
            </w:r>
          </w:p>
        </w:tc>
        <w:tc>
          <w:tcPr>
            <w:tcW w:w="810" w:type="pct"/>
          </w:tcPr>
          <w:p w14:paraId="09F0E1F8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5" w:type="pct"/>
          </w:tcPr>
          <w:p w14:paraId="79198A28" w14:textId="77777777" w:rsidR="00523F1E" w:rsidRPr="00523F1E" w:rsidRDefault="00523F1E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7CA059DC" w14:textId="256D4A86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8BE1D87" w14:textId="77777777" w:rsidR="00523F1E" w:rsidRPr="00523F1E" w:rsidRDefault="00171CC0" w:rsidP="00B371CA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8" w:history="1"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Lag (2011:791) om ackreditering och teknisk k</w:t>
              </w:r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o</w:t>
              </w:r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ntroll</w:t>
              </w:r>
            </w:hyperlink>
          </w:p>
        </w:tc>
        <w:tc>
          <w:tcPr>
            <w:tcW w:w="810" w:type="pct"/>
          </w:tcPr>
          <w:p w14:paraId="207F93EB" w14:textId="77777777" w:rsidR="00523F1E" w:rsidRPr="00523F1E" w:rsidRDefault="00523F1E" w:rsidP="00B371CA">
            <w:pPr>
              <w:pStyle w:val="Rubrik5"/>
              <w:tabs>
                <w:tab w:val="right" w:pos="52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Webb adress</w:t>
            </w:r>
          </w:p>
        </w:tc>
        <w:tc>
          <w:tcPr>
            <w:tcW w:w="545" w:type="pct"/>
          </w:tcPr>
          <w:p w14:paraId="595A69F9" w14:textId="77777777" w:rsidR="00523F1E" w:rsidRPr="00523F1E" w:rsidRDefault="00523F1E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2011-06-16</w:t>
            </w:r>
          </w:p>
        </w:tc>
      </w:tr>
      <w:tr w:rsidR="00523F1E" w:rsidRPr="00523F1E" w14:paraId="2379A8D1" w14:textId="1F780B89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EA4360C" w14:textId="77777777" w:rsidR="00523F1E" w:rsidRPr="00523F1E" w:rsidRDefault="00171CC0" w:rsidP="00B371CA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9" w:history="1"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Förordning (2011:811) om ackreditering och </w:t>
              </w:r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t</w:t>
              </w:r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eknisk kontroll</w:t>
              </w:r>
            </w:hyperlink>
          </w:p>
        </w:tc>
        <w:tc>
          <w:tcPr>
            <w:tcW w:w="810" w:type="pct"/>
          </w:tcPr>
          <w:p w14:paraId="6CBA3E34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Webb adress</w:t>
            </w:r>
          </w:p>
        </w:tc>
        <w:tc>
          <w:tcPr>
            <w:tcW w:w="545" w:type="pct"/>
          </w:tcPr>
          <w:p w14:paraId="3FF1348C" w14:textId="77777777" w:rsidR="00523F1E" w:rsidRPr="00523F1E" w:rsidRDefault="00523F1E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2011-06-16</w:t>
            </w:r>
          </w:p>
        </w:tc>
      </w:tr>
      <w:tr w:rsidR="00523F1E" w:rsidRPr="00523F1E" w14:paraId="4AB1C39B" w14:textId="744C5AE0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0D4E181F" w14:textId="77777777" w:rsidR="00523F1E" w:rsidRPr="00523F1E" w:rsidRDefault="00171CC0" w:rsidP="00B371CA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0" w:history="1"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Europaparlamentets och Rådets förordning</w:t>
              </w:r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</w:t>
              </w:r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(EG) nr 765/2008</w:t>
              </w:r>
            </w:hyperlink>
          </w:p>
        </w:tc>
        <w:tc>
          <w:tcPr>
            <w:tcW w:w="810" w:type="pct"/>
          </w:tcPr>
          <w:p w14:paraId="0800079A" w14:textId="77777777" w:rsidR="00523F1E" w:rsidRPr="00523F1E" w:rsidRDefault="00523F1E" w:rsidP="00B371CA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Webb adress</w:t>
            </w:r>
          </w:p>
        </w:tc>
        <w:tc>
          <w:tcPr>
            <w:tcW w:w="545" w:type="pct"/>
          </w:tcPr>
          <w:p w14:paraId="0430441D" w14:textId="77777777" w:rsidR="00523F1E" w:rsidRPr="00523F1E" w:rsidRDefault="00523F1E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2008-07-09</w:t>
            </w:r>
          </w:p>
        </w:tc>
      </w:tr>
      <w:tr w:rsidR="00523F1E" w:rsidRPr="00523F1E" w14:paraId="27BBA7DC" w14:textId="396B5157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0A9FE8E" w14:textId="1AEA122D" w:rsidR="00523F1E" w:rsidRPr="00523F1E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Swedac förkortningar</w:t>
            </w:r>
          </w:p>
        </w:tc>
        <w:tc>
          <w:tcPr>
            <w:tcW w:w="810" w:type="pct"/>
          </w:tcPr>
          <w:p w14:paraId="349760FB" w14:textId="0EE450C8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LAT-0166-v.4.0</w:t>
            </w:r>
          </w:p>
        </w:tc>
        <w:tc>
          <w:tcPr>
            <w:tcW w:w="545" w:type="pct"/>
          </w:tcPr>
          <w:p w14:paraId="2E705D65" w14:textId="210BF6D4" w:rsidR="00523F1E" w:rsidRPr="00523F1E" w:rsidRDefault="00637998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2024-01-22</w:t>
            </w:r>
          </w:p>
        </w:tc>
      </w:tr>
      <w:tr w:rsidR="00523F1E" w:rsidRPr="00523F1E" w14:paraId="114D249C" w14:textId="098C1F7F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6523774A" w14:textId="4846481B" w:rsidR="00523F1E" w:rsidRPr="00523F1E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Jämförelse mellan kontrollformstandarder för bedömning</w:t>
            </w:r>
          </w:p>
        </w:tc>
        <w:tc>
          <w:tcPr>
            <w:tcW w:w="810" w:type="pct"/>
            <w:shd w:val="clear" w:color="auto" w:fill="auto"/>
          </w:tcPr>
          <w:p w14:paraId="1CA43FF4" w14:textId="7A3FCE6D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sz w:val="22"/>
                <w:szCs w:val="22"/>
              </w:rPr>
              <w:t>RUT-0734-v.</w:t>
            </w:r>
            <w:r w:rsidR="00637998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</w:tc>
        <w:tc>
          <w:tcPr>
            <w:tcW w:w="545" w:type="pct"/>
          </w:tcPr>
          <w:p w14:paraId="643646F6" w14:textId="0723B9F6" w:rsidR="00523F1E" w:rsidRPr="00523F1E" w:rsidRDefault="00637998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2024-06-11</w:t>
            </w:r>
          </w:p>
        </w:tc>
      </w:tr>
      <w:tr w:rsidR="00523F1E" w:rsidRPr="00523F1E" w14:paraId="4E614704" w14:textId="3E2980A6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  <w:shd w:val="clear" w:color="auto" w:fill="DDD9C3" w:themeFill="background2" w:themeFillShade="E6"/>
          </w:tcPr>
          <w:p w14:paraId="578234F6" w14:textId="77777777" w:rsidR="00523F1E" w:rsidRPr="00523F1E" w:rsidRDefault="00523F1E" w:rsidP="00523F1E">
            <w:pPr>
              <w:pStyle w:val="Rubrik2"/>
              <w:tabs>
                <w:tab w:val="left" w:pos="0"/>
              </w:tabs>
              <w:spacing w:before="0" w:line="276" w:lineRule="auto"/>
              <w:ind w:right="-428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/>
                <w:sz w:val="22"/>
                <w:szCs w:val="22"/>
              </w:rPr>
              <w:t>Bedömarrollen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3936955D" w14:textId="77777777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5" w:type="pct"/>
            <w:shd w:val="clear" w:color="auto" w:fill="DDD9C3" w:themeFill="background2" w:themeFillShade="E6"/>
          </w:tcPr>
          <w:p w14:paraId="7E0CDC02" w14:textId="77777777" w:rsidR="00523F1E" w:rsidRPr="00523F1E" w:rsidRDefault="00523F1E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523F1E" w:rsidRPr="00523F1E" w14:paraId="10B14952" w14:textId="4E1B0CC2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4AA6B1F" w14:textId="7B9A75A9" w:rsidR="00523F1E" w:rsidRPr="00523F1E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Swedacs</w:t>
            </w:r>
            <w:proofErr w:type="spellEnd"/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bedömarutbildning för teknisk bedömare </w:t>
            </w:r>
          </w:p>
        </w:tc>
        <w:tc>
          <w:tcPr>
            <w:tcW w:w="810" w:type="pct"/>
          </w:tcPr>
          <w:p w14:paraId="38DC576F" w14:textId="3C016A2B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sz w:val="22"/>
                <w:szCs w:val="22"/>
              </w:rPr>
              <w:t>RUT-0687-v.1.0</w:t>
            </w:r>
          </w:p>
        </w:tc>
        <w:tc>
          <w:tcPr>
            <w:tcW w:w="545" w:type="pct"/>
          </w:tcPr>
          <w:p w14:paraId="78131FA1" w14:textId="6FFA53FC" w:rsidR="00523F1E" w:rsidRPr="00523F1E" w:rsidRDefault="00637998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2024-02-23</w:t>
            </w:r>
          </w:p>
        </w:tc>
      </w:tr>
      <w:tr w:rsidR="00523F1E" w:rsidRPr="00523F1E" w14:paraId="6D0CD742" w14:textId="7009ED64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7C567C91" w14:textId="5556AB3C" w:rsidR="00523F1E" w:rsidRPr="00523F1E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6BA3">
              <w:rPr>
                <w:rFonts w:asciiTheme="minorHAnsi" w:hAnsiTheme="minorHAnsi" w:cstheme="minorHAnsi"/>
                <w:b w:val="0"/>
                <w:sz w:val="22"/>
                <w:szCs w:val="22"/>
              </w:rPr>
              <w:t>Kvalificering av teknisk bedömare</w:t>
            </w:r>
          </w:p>
        </w:tc>
        <w:tc>
          <w:tcPr>
            <w:tcW w:w="810" w:type="pct"/>
          </w:tcPr>
          <w:p w14:paraId="1CF5C635" w14:textId="11758645" w:rsidR="00523F1E" w:rsidRPr="00523F1E" w:rsidRDefault="00523F1E" w:rsidP="0052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23F1E">
              <w:rPr>
                <w:rFonts w:asciiTheme="minorHAnsi" w:eastAsiaTheme="majorEastAsia" w:hAnsiTheme="minorHAnsi" w:cstheme="minorHAnsi"/>
                <w:color w:val="333333"/>
                <w:sz w:val="22"/>
                <w:szCs w:val="22"/>
              </w:rPr>
              <w:t>RUT-0643-v.</w:t>
            </w:r>
            <w:r w:rsidR="00976BA3">
              <w:rPr>
                <w:rFonts w:asciiTheme="minorHAnsi" w:eastAsiaTheme="majorEastAsia" w:hAnsiTheme="minorHAnsi" w:cstheme="minorHAnsi"/>
                <w:color w:val="333333"/>
                <w:sz w:val="22"/>
                <w:szCs w:val="22"/>
              </w:rPr>
              <w:t>6</w:t>
            </w:r>
            <w:r w:rsidRPr="00523F1E">
              <w:rPr>
                <w:rFonts w:asciiTheme="minorHAnsi" w:eastAsiaTheme="majorEastAsia" w:hAnsiTheme="minorHAnsi" w:cstheme="minorHAnsi"/>
                <w:color w:val="333333"/>
                <w:sz w:val="22"/>
                <w:szCs w:val="22"/>
              </w:rPr>
              <w:t>.0</w:t>
            </w:r>
          </w:p>
        </w:tc>
        <w:tc>
          <w:tcPr>
            <w:tcW w:w="545" w:type="pct"/>
          </w:tcPr>
          <w:p w14:paraId="1BC198BA" w14:textId="7A0006D0" w:rsidR="00523F1E" w:rsidRPr="00523F1E" w:rsidRDefault="00637998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2024-08-21</w:t>
            </w:r>
          </w:p>
        </w:tc>
      </w:tr>
      <w:tr w:rsidR="00523F1E" w:rsidRPr="00171CC0" w14:paraId="7BA77287" w14:textId="37BA73B6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0AAE7F4" w14:textId="0333499F" w:rsidR="00523F1E" w:rsidRPr="00171CC0" w:rsidRDefault="00976BA3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Rapport – Kvalificering av teknisk bedömare och utökning av teknisk kompetens</w:t>
            </w:r>
            <w:r w:rsidR="00523F1E"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</w:tcPr>
          <w:p w14:paraId="5791418C" w14:textId="3938413A" w:rsidR="00523F1E" w:rsidRPr="00171CC0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sz w:val="22"/>
                <w:szCs w:val="22"/>
              </w:rPr>
              <w:t>MALL-0652-v.</w:t>
            </w:r>
            <w:r w:rsidR="00976BA3" w:rsidRPr="00171C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71CC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</w:p>
        </w:tc>
        <w:tc>
          <w:tcPr>
            <w:tcW w:w="545" w:type="pct"/>
          </w:tcPr>
          <w:p w14:paraId="7A8C83C1" w14:textId="0E612356" w:rsidR="00523F1E" w:rsidRPr="00171CC0" w:rsidRDefault="00976BA3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2025-03-12</w:t>
            </w:r>
          </w:p>
        </w:tc>
      </w:tr>
      <w:tr w:rsidR="00523F1E" w:rsidRPr="00171CC0" w14:paraId="49626244" w14:textId="1F1ADFAD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61E1A924" w14:textId="4AC26EBE" w:rsidR="00523F1E" w:rsidRPr="00171CC0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Revision av teknisk bedömare och bedömningsledare</w:t>
            </w:r>
          </w:p>
        </w:tc>
        <w:tc>
          <w:tcPr>
            <w:tcW w:w="810" w:type="pct"/>
          </w:tcPr>
          <w:p w14:paraId="2922ACE9" w14:textId="5D6BE22B" w:rsidR="00523F1E" w:rsidRPr="00171CC0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RUT-0663-v.</w:t>
            </w:r>
            <w:r w:rsidR="00976BA3"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8</w:t>
            </w: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.0</w:t>
            </w:r>
          </w:p>
        </w:tc>
        <w:tc>
          <w:tcPr>
            <w:tcW w:w="545" w:type="pct"/>
          </w:tcPr>
          <w:p w14:paraId="32503086" w14:textId="58404E07" w:rsidR="00523F1E" w:rsidRPr="00171CC0" w:rsidRDefault="00637998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2024-</w:t>
            </w:r>
            <w:r w:rsidR="00976BA3"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12-12</w:t>
            </w:r>
          </w:p>
        </w:tc>
      </w:tr>
      <w:tr w:rsidR="00523F1E" w:rsidRPr="00523F1E" w14:paraId="74350CBA" w14:textId="57D9D61B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5E609F85" w14:textId="3CFA869A" w:rsidR="00523F1E" w:rsidRPr="00171CC0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Publicera dokumentation inför bedömning</w:t>
            </w:r>
          </w:p>
        </w:tc>
        <w:tc>
          <w:tcPr>
            <w:tcW w:w="810" w:type="pct"/>
          </w:tcPr>
          <w:p w14:paraId="3BD4A2D5" w14:textId="7816EDF9" w:rsidR="00523F1E" w:rsidRPr="00171CC0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sz w:val="22"/>
                <w:szCs w:val="22"/>
              </w:rPr>
              <w:t>RIKT-0702-v.</w:t>
            </w:r>
            <w:r w:rsidR="00976BA3" w:rsidRPr="00171C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71CC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</w:p>
        </w:tc>
        <w:tc>
          <w:tcPr>
            <w:tcW w:w="545" w:type="pct"/>
          </w:tcPr>
          <w:p w14:paraId="6777A656" w14:textId="27D16B42" w:rsidR="00523F1E" w:rsidRPr="00523F1E" w:rsidRDefault="00637998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2024-</w:t>
            </w:r>
            <w:r w:rsidR="00976BA3"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10-07</w:t>
            </w:r>
          </w:p>
        </w:tc>
      </w:tr>
      <w:tr w:rsidR="00523F1E" w:rsidRPr="00523F1E" w14:paraId="4E0A4FF6" w14:textId="6D83D87A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32363375" w14:textId="165C17F2" w:rsidR="00523F1E" w:rsidRPr="00523F1E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Instruktion för bedömare</w:t>
            </w:r>
          </w:p>
        </w:tc>
        <w:tc>
          <w:tcPr>
            <w:tcW w:w="810" w:type="pct"/>
          </w:tcPr>
          <w:p w14:paraId="6460DAF4" w14:textId="1F845DDC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F1E">
              <w:rPr>
                <w:rFonts w:asciiTheme="minorHAnsi" w:hAnsiTheme="minorHAnsi" w:cstheme="minorHAnsi"/>
                <w:sz w:val="22"/>
                <w:szCs w:val="22"/>
              </w:rPr>
              <w:t>RUT-0634-v.2.0</w:t>
            </w:r>
          </w:p>
        </w:tc>
        <w:tc>
          <w:tcPr>
            <w:tcW w:w="545" w:type="pct"/>
          </w:tcPr>
          <w:p w14:paraId="72BCBF78" w14:textId="2DB2CF11" w:rsidR="00523F1E" w:rsidRPr="00523F1E" w:rsidRDefault="00637998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2024-02-22</w:t>
            </w:r>
          </w:p>
        </w:tc>
      </w:tr>
      <w:tr w:rsidR="00523F1E" w:rsidRPr="00171CC0" w14:paraId="5AE855DC" w14:textId="1C037264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65987E1A" w14:textId="77777777" w:rsidR="00523F1E" w:rsidRPr="00171CC0" w:rsidRDefault="00523F1E" w:rsidP="00523F1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Guide Mina ärenden rapportering för tekniska bedömare</w:t>
            </w:r>
          </w:p>
        </w:tc>
        <w:tc>
          <w:tcPr>
            <w:tcW w:w="810" w:type="pct"/>
          </w:tcPr>
          <w:p w14:paraId="262A8583" w14:textId="0173CE74" w:rsidR="00523F1E" w:rsidRPr="00171CC0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sz w:val="22"/>
                <w:szCs w:val="22"/>
              </w:rPr>
              <w:t>LAT-0212-v.</w:t>
            </w:r>
            <w:r w:rsidR="00976BA3" w:rsidRPr="00171C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71CC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</w:p>
        </w:tc>
        <w:tc>
          <w:tcPr>
            <w:tcW w:w="545" w:type="pct"/>
          </w:tcPr>
          <w:p w14:paraId="4850B2CE" w14:textId="61BA0FE4" w:rsidR="00523F1E" w:rsidRPr="00171CC0" w:rsidRDefault="00637998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2024-</w:t>
            </w:r>
            <w:r w:rsidR="00976BA3"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10-14</w:t>
            </w:r>
          </w:p>
        </w:tc>
      </w:tr>
      <w:tr w:rsidR="00523F1E" w:rsidRPr="00171CC0" w14:paraId="4E709CD6" w14:textId="2C3495EB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1E32CEA3" w14:textId="6F89BBC4" w:rsidR="00523F1E" w:rsidRPr="00171CC0" w:rsidRDefault="00523F1E" w:rsidP="00523F1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Mina sidor-ackrediterad kund</w:t>
            </w:r>
          </w:p>
        </w:tc>
        <w:tc>
          <w:tcPr>
            <w:tcW w:w="810" w:type="pct"/>
          </w:tcPr>
          <w:p w14:paraId="1E2E0468" w14:textId="3F888675" w:rsidR="00523F1E" w:rsidRPr="00171CC0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LAT-0213-v.</w:t>
            </w:r>
            <w:r w:rsidR="00976BA3" w:rsidRPr="00171CC0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</w:t>
            </w:r>
            <w:r w:rsidRPr="00171CC0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.0</w:t>
            </w:r>
          </w:p>
        </w:tc>
        <w:tc>
          <w:tcPr>
            <w:tcW w:w="545" w:type="pct"/>
          </w:tcPr>
          <w:p w14:paraId="666BBE4E" w14:textId="5AB42CDE" w:rsidR="00523F1E" w:rsidRPr="00171CC0" w:rsidRDefault="004B6167" w:rsidP="00637998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2024-</w:t>
            </w:r>
            <w:r w:rsidR="00976BA3"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10-14</w:t>
            </w:r>
          </w:p>
        </w:tc>
      </w:tr>
      <w:tr w:rsidR="00523F1E" w:rsidRPr="00523F1E" w14:paraId="288A4BCC" w14:textId="4D3BF73E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  <w:shd w:val="clear" w:color="auto" w:fill="DDD9C3" w:themeFill="background2" w:themeFillShade="E6"/>
          </w:tcPr>
          <w:p w14:paraId="513DAA2A" w14:textId="77777777" w:rsidR="00523F1E" w:rsidRPr="00523F1E" w:rsidRDefault="00523F1E" w:rsidP="00523F1E">
            <w:pPr>
              <w:pStyle w:val="Rubrik2"/>
              <w:tabs>
                <w:tab w:val="left" w:pos="0"/>
              </w:tabs>
              <w:spacing w:before="0" w:line="276" w:lineRule="auto"/>
              <w:ind w:right="-428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Ackrediteringsprocessen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45B5E0BA" w14:textId="77777777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45" w:type="pct"/>
            <w:shd w:val="clear" w:color="auto" w:fill="DDD9C3" w:themeFill="background2" w:themeFillShade="E6"/>
          </w:tcPr>
          <w:p w14:paraId="6D7B26BE" w14:textId="77777777" w:rsidR="00523F1E" w:rsidRPr="00523F1E" w:rsidRDefault="00523F1E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23F1E" w:rsidRPr="00171CC0" w14:paraId="64741C8E" w14:textId="6D134E49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5C8AA5DA" w14:textId="04C73C61" w:rsidR="00523F1E" w:rsidRPr="00171CC0" w:rsidRDefault="004B6167" w:rsidP="00523F1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Ackrediteringsbeslut</w:t>
            </w:r>
          </w:p>
        </w:tc>
        <w:tc>
          <w:tcPr>
            <w:tcW w:w="810" w:type="pct"/>
          </w:tcPr>
          <w:p w14:paraId="4E0986BE" w14:textId="6477B15F" w:rsidR="00523F1E" w:rsidRPr="00171CC0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RUT-0739-v.</w:t>
            </w:r>
            <w:r w:rsidR="00976BA3"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9</w:t>
            </w: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.0</w:t>
            </w:r>
          </w:p>
        </w:tc>
        <w:tc>
          <w:tcPr>
            <w:tcW w:w="545" w:type="pct"/>
          </w:tcPr>
          <w:p w14:paraId="5E830C1A" w14:textId="048E8696" w:rsidR="00523F1E" w:rsidRPr="00171CC0" w:rsidRDefault="004B6167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2024-</w:t>
            </w:r>
            <w:r w:rsidR="00976BA3"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10-23</w:t>
            </w:r>
          </w:p>
        </w:tc>
      </w:tr>
      <w:tr w:rsidR="00523F1E" w:rsidRPr="00523F1E" w14:paraId="30674192" w14:textId="12597116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55786EFE" w14:textId="77777777" w:rsidR="00523F1E" w:rsidRPr="00523F1E" w:rsidRDefault="00171CC0" w:rsidP="00523F1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hyperlink r:id="rId11" w:history="1"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Så fungerar ackr</w:t>
              </w:r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e</w:t>
              </w:r>
              <w:r w:rsidR="00523F1E" w:rsidRPr="00523F1E">
                <w:rPr>
                  <w:rStyle w:val="Hyperlnk"/>
                  <w:rFonts w:asciiTheme="minorHAnsi" w:hAnsiTheme="minorHAnsi" w:cstheme="minorHAnsi"/>
                  <w:b w:val="0"/>
                  <w:sz w:val="22"/>
                  <w:szCs w:val="22"/>
                </w:rPr>
                <w:t>ditering</w:t>
              </w:r>
            </w:hyperlink>
            <w:r w:rsidR="00523F1E"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</w:tcPr>
          <w:p w14:paraId="0846E656" w14:textId="2AFDA41B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22FF1F7A" w14:textId="77777777" w:rsidR="00523F1E" w:rsidRPr="00523F1E" w:rsidRDefault="00523F1E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171CC0" w14:paraId="03A1C7E7" w14:textId="0E3B971B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044B4500" w14:textId="4DD3FA09" w:rsidR="00523F1E" w:rsidRPr="00171CC0" w:rsidRDefault="00976BA3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="00523F1E"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edömningsrapport</w:t>
            </w:r>
          </w:p>
        </w:tc>
        <w:tc>
          <w:tcPr>
            <w:tcW w:w="810" w:type="pct"/>
          </w:tcPr>
          <w:p w14:paraId="56A2C500" w14:textId="2B3D1B50" w:rsidR="00523F1E" w:rsidRPr="00171CC0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RUT-0759-v.</w:t>
            </w:r>
            <w:r w:rsidR="00976BA3"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.0</w:t>
            </w:r>
          </w:p>
        </w:tc>
        <w:tc>
          <w:tcPr>
            <w:tcW w:w="545" w:type="pct"/>
          </w:tcPr>
          <w:p w14:paraId="3D6C6D16" w14:textId="35231417" w:rsidR="00523F1E" w:rsidRPr="00171CC0" w:rsidRDefault="00976BA3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2025-02-05</w:t>
            </w:r>
          </w:p>
        </w:tc>
      </w:tr>
      <w:tr w:rsidR="00523F1E" w:rsidRPr="00523F1E" w14:paraId="6789A3BB" w14:textId="2F25A91C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  <w:shd w:val="clear" w:color="auto" w:fill="auto"/>
          </w:tcPr>
          <w:p w14:paraId="60E67FA8" w14:textId="77777777" w:rsidR="00523F1E" w:rsidRPr="00523F1E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Generell dagordning vid öppningsmöte hos kund</w:t>
            </w:r>
          </w:p>
        </w:tc>
        <w:tc>
          <w:tcPr>
            <w:tcW w:w="810" w:type="pct"/>
            <w:shd w:val="clear" w:color="auto" w:fill="auto"/>
          </w:tcPr>
          <w:p w14:paraId="05BC2E25" w14:textId="4E02783F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RUT-0751-v.</w:t>
            </w:r>
            <w:r w:rsidR="004B61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523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</w:t>
            </w:r>
          </w:p>
        </w:tc>
        <w:tc>
          <w:tcPr>
            <w:tcW w:w="545" w:type="pct"/>
          </w:tcPr>
          <w:p w14:paraId="1F42FA50" w14:textId="7C2303D6" w:rsidR="00523F1E" w:rsidRPr="00523F1E" w:rsidRDefault="004B6167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2024-06-03</w:t>
            </w:r>
          </w:p>
        </w:tc>
      </w:tr>
      <w:tr w:rsidR="00523F1E" w:rsidRPr="00171CC0" w14:paraId="79B217D3" w14:textId="6120F47A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65B2084" w14:textId="77777777" w:rsidR="00523F1E" w:rsidRPr="00171CC0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Generell dagordning vid slutmöte hos kund</w:t>
            </w:r>
          </w:p>
        </w:tc>
        <w:tc>
          <w:tcPr>
            <w:tcW w:w="810" w:type="pct"/>
            <w:shd w:val="clear" w:color="auto" w:fill="auto"/>
          </w:tcPr>
          <w:p w14:paraId="10FB2ACB" w14:textId="6218A80E" w:rsidR="00523F1E" w:rsidRPr="00171CC0" w:rsidRDefault="00523F1E" w:rsidP="00523F1E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RUT-0753-v.</w:t>
            </w:r>
            <w:r w:rsidR="00976BA3"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.0</w:t>
            </w:r>
          </w:p>
        </w:tc>
        <w:tc>
          <w:tcPr>
            <w:tcW w:w="545" w:type="pct"/>
          </w:tcPr>
          <w:p w14:paraId="0EA56220" w14:textId="63DDD92B" w:rsidR="00523F1E" w:rsidRPr="00171CC0" w:rsidRDefault="004B6167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976BA3"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5-02-04</w:t>
            </w:r>
          </w:p>
        </w:tc>
      </w:tr>
      <w:tr w:rsidR="00523F1E" w:rsidRPr="00171CC0" w14:paraId="40AC5F8B" w14:textId="38D93467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4048EE51" w14:textId="607CC535" w:rsidR="00523F1E" w:rsidRPr="00171CC0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 w:val="0"/>
                <w:sz w:val="22"/>
                <w:szCs w:val="22"/>
              </w:rPr>
              <w:t>Avvikelse</w:t>
            </w:r>
          </w:p>
        </w:tc>
        <w:tc>
          <w:tcPr>
            <w:tcW w:w="810" w:type="pct"/>
            <w:shd w:val="clear" w:color="auto" w:fill="auto"/>
          </w:tcPr>
          <w:p w14:paraId="48EB6C39" w14:textId="6845396D" w:rsidR="00523F1E" w:rsidRPr="00171CC0" w:rsidRDefault="00523F1E" w:rsidP="00523F1E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RUT-0747-v.</w:t>
            </w:r>
            <w:r w:rsidR="00976BA3"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  <w:r w:rsidRPr="00171C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.0</w:t>
            </w:r>
          </w:p>
        </w:tc>
        <w:tc>
          <w:tcPr>
            <w:tcW w:w="545" w:type="pct"/>
          </w:tcPr>
          <w:p w14:paraId="0AA39589" w14:textId="55533A24" w:rsidR="00523F1E" w:rsidRPr="00171CC0" w:rsidRDefault="004B6167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2024-</w:t>
            </w:r>
            <w:r w:rsidR="00FE24E3" w:rsidRPr="00171CC0">
              <w:rPr>
                <w:rFonts w:asciiTheme="minorHAnsi" w:hAnsiTheme="minorHAnsi" w:cstheme="minorHAnsi"/>
                <w:bCs/>
                <w:sz w:val="22"/>
                <w:szCs w:val="22"/>
              </w:rPr>
              <w:t>11-15</w:t>
            </w:r>
          </w:p>
        </w:tc>
      </w:tr>
      <w:tr w:rsidR="00523F1E" w:rsidRPr="00523F1E" w14:paraId="5CE699DA" w14:textId="77777777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1EBAF94D" w14:textId="0CEAC496" w:rsidR="00523F1E" w:rsidRPr="00523F1E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Fråga till vidare behandling</w:t>
            </w:r>
          </w:p>
        </w:tc>
        <w:tc>
          <w:tcPr>
            <w:tcW w:w="810" w:type="pct"/>
            <w:shd w:val="clear" w:color="auto" w:fill="auto"/>
          </w:tcPr>
          <w:p w14:paraId="05FABD18" w14:textId="1AC965CA" w:rsidR="00523F1E" w:rsidRPr="00523F1E" w:rsidRDefault="00523F1E" w:rsidP="00523F1E">
            <w:pPr>
              <w:pStyle w:val="Rubrik5"/>
              <w:tabs>
                <w:tab w:val="right" w:pos="567"/>
              </w:tabs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F1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RUT-0758-v.</w:t>
            </w:r>
            <w:r w:rsidR="004B616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4</w:t>
            </w:r>
            <w:r w:rsidRPr="00523F1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.0</w:t>
            </w:r>
          </w:p>
        </w:tc>
        <w:tc>
          <w:tcPr>
            <w:tcW w:w="545" w:type="pct"/>
          </w:tcPr>
          <w:p w14:paraId="7F34E515" w14:textId="7A307885" w:rsidR="00523F1E" w:rsidRPr="00523F1E" w:rsidRDefault="004B6167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2024-08-08</w:t>
            </w:r>
          </w:p>
        </w:tc>
      </w:tr>
      <w:tr w:rsidR="00523F1E" w:rsidRPr="00523F1E" w14:paraId="792DFB5D" w14:textId="6E9A4BBF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FDA28DF" w14:textId="000181EC" w:rsidR="00523F1E" w:rsidRPr="00523F1E" w:rsidRDefault="00523F1E" w:rsidP="00523F1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Bedömningens omfattning</w:t>
            </w:r>
          </w:p>
        </w:tc>
        <w:tc>
          <w:tcPr>
            <w:tcW w:w="810" w:type="pct"/>
            <w:shd w:val="clear" w:color="auto" w:fill="auto"/>
          </w:tcPr>
          <w:p w14:paraId="5F5EB087" w14:textId="6EFD3B10" w:rsidR="00523F1E" w:rsidRPr="00523F1E" w:rsidRDefault="00523F1E" w:rsidP="00523F1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F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RUT-0754-v.</w:t>
            </w:r>
            <w:r w:rsidR="004B616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  <w:r w:rsidRPr="00523F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.0</w:t>
            </w:r>
          </w:p>
        </w:tc>
        <w:tc>
          <w:tcPr>
            <w:tcW w:w="545" w:type="pct"/>
          </w:tcPr>
          <w:p w14:paraId="4EA709C0" w14:textId="0CAF9A15" w:rsidR="00523F1E" w:rsidRPr="00523F1E" w:rsidRDefault="004B6167" w:rsidP="00523F1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2024-08-06</w:t>
            </w:r>
          </w:p>
        </w:tc>
      </w:tr>
      <w:tr w:rsidR="00523F1E" w:rsidRPr="00523F1E" w14:paraId="47B422CD" w14:textId="578C1036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  <w:shd w:val="clear" w:color="auto" w:fill="DDD9C3" w:themeFill="background2" w:themeFillShade="E6"/>
          </w:tcPr>
          <w:p w14:paraId="74111F36" w14:textId="77777777" w:rsidR="00523F1E" w:rsidRPr="00523F1E" w:rsidRDefault="00523F1E" w:rsidP="00F71B2E">
            <w:pPr>
              <w:spacing w:line="276" w:lineRule="auto"/>
              <w:ind w:right="-47"/>
              <w:rPr>
                <w:rFonts w:asciiTheme="minorHAnsi" w:hAnsiTheme="minorHAnsi" w:cstheme="minorHAnsi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sz w:val="22"/>
                <w:szCs w:val="22"/>
              </w:rPr>
              <w:t>Fallstudier och kvalitetsmanual</w:t>
            </w:r>
          </w:p>
        </w:tc>
        <w:tc>
          <w:tcPr>
            <w:tcW w:w="810" w:type="pct"/>
            <w:shd w:val="clear" w:color="auto" w:fill="DDD9C3" w:themeFill="background2" w:themeFillShade="E6"/>
          </w:tcPr>
          <w:p w14:paraId="4FE74158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DDD9C3" w:themeFill="background2" w:themeFillShade="E6"/>
          </w:tcPr>
          <w:p w14:paraId="75C2A801" w14:textId="77777777" w:rsidR="00523F1E" w:rsidRPr="00523F1E" w:rsidRDefault="00523F1E" w:rsidP="00F71B2E">
            <w:pPr>
              <w:pStyle w:val="Rubrik5"/>
              <w:tabs>
                <w:tab w:val="left" w:pos="1365"/>
              </w:tabs>
              <w:spacing w:before="0" w:line="276" w:lineRule="auto"/>
              <w:ind w:right="1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51BF358D" w14:textId="245C3F41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64A7F6CD" w14:textId="77777777" w:rsidR="00523F1E" w:rsidRPr="00523F1E" w:rsidRDefault="00523F1E" w:rsidP="00F71B2E">
            <w:pPr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Kvalitetsmanual FHOL AB</w:t>
            </w:r>
          </w:p>
        </w:tc>
        <w:tc>
          <w:tcPr>
            <w:tcW w:w="810" w:type="pct"/>
          </w:tcPr>
          <w:p w14:paraId="1AB3F8A2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05561062" w14:textId="77777777" w:rsidR="00523F1E" w:rsidRPr="00523F1E" w:rsidRDefault="00523F1E" w:rsidP="00F71B2E">
            <w:pPr>
              <w:spacing w:line="276" w:lineRule="auto"/>
              <w:ind w:righ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2021-09-16</w:t>
            </w:r>
          </w:p>
        </w:tc>
      </w:tr>
      <w:tr w:rsidR="00523F1E" w:rsidRPr="00523F1E" w14:paraId="7235D133" w14:textId="6F976065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F7633AC" w14:textId="77777777" w:rsidR="00523F1E" w:rsidRPr="00523F1E" w:rsidRDefault="00523F1E" w:rsidP="00F71B2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Introduktion och fallstudie FHOL Kalibreringsenheten (2 fall)</w:t>
            </w:r>
          </w:p>
        </w:tc>
        <w:tc>
          <w:tcPr>
            <w:tcW w:w="810" w:type="pct"/>
          </w:tcPr>
          <w:p w14:paraId="64A911F8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452331AF" w14:textId="77777777" w:rsidR="00523F1E" w:rsidRPr="00523F1E" w:rsidRDefault="00523F1E" w:rsidP="00F71B2E">
            <w:pPr>
              <w:spacing w:line="276" w:lineRule="auto"/>
              <w:ind w:righ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2021-10-15</w:t>
            </w:r>
          </w:p>
        </w:tc>
      </w:tr>
      <w:tr w:rsidR="00523F1E" w:rsidRPr="00523F1E" w14:paraId="6A96CD38" w14:textId="1F2B6B18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15A78E70" w14:textId="77777777" w:rsidR="00523F1E" w:rsidRPr="00523F1E" w:rsidRDefault="00523F1E" w:rsidP="00F71B2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Introduktion och fallstudie FHOL Kemiska enheten</w:t>
            </w:r>
          </w:p>
        </w:tc>
        <w:tc>
          <w:tcPr>
            <w:tcW w:w="810" w:type="pct"/>
          </w:tcPr>
          <w:p w14:paraId="58100A5F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7A6AB460" w14:textId="77777777" w:rsidR="00523F1E" w:rsidRPr="00523F1E" w:rsidRDefault="00523F1E" w:rsidP="00F71B2E">
            <w:pPr>
              <w:spacing w:line="276" w:lineRule="auto"/>
              <w:ind w:righ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2021-10-15</w:t>
            </w:r>
          </w:p>
        </w:tc>
      </w:tr>
      <w:tr w:rsidR="00523F1E" w:rsidRPr="00523F1E" w14:paraId="3ED72E7D" w14:textId="384C841A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364BD169" w14:textId="51472261" w:rsidR="00523F1E" w:rsidRPr="00523F1E" w:rsidRDefault="00523F1E" w:rsidP="00F71B2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Introduktion och fallstudie FHOL </w:t>
            </w:r>
            <w:proofErr w:type="gramStart"/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Kontroll</w:t>
            </w:r>
            <w:r w:rsidR="002513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enheten</w:t>
            </w:r>
            <w:proofErr w:type="gramEnd"/>
          </w:p>
        </w:tc>
        <w:tc>
          <w:tcPr>
            <w:tcW w:w="810" w:type="pct"/>
          </w:tcPr>
          <w:p w14:paraId="15AD6A7C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38DAD982" w14:textId="77777777" w:rsidR="00523F1E" w:rsidRPr="00523F1E" w:rsidRDefault="00523F1E" w:rsidP="00F71B2E">
            <w:pPr>
              <w:spacing w:line="276" w:lineRule="auto"/>
              <w:ind w:righ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2021-10-15</w:t>
            </w:r>
          </w:p>
        </w:tc>
      </w:tr>
      <w:tr w:rsidR="00523F1E" w:rsidRPr="00523F1E" w14:paraId="699C2058" w14:textId="1A792469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601F3837" w14:textId="77777777" w:rsidR="00523F1E" w:rsidRPr="00523F1E" w:rsidRDefault="00523F1E" w:rsidP="00F71B2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Introduktion och fallstudie FHOL Mekaniska enheten</w:t>
            </w:r>
          </w:p>
        </w:tc>
        <w:tc>
          <w:tcPr>
            <w:tcW w:w="810" w:type="pct"/>
          </w:tcPr>
          <w:p w14:paraId="28BC88C6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63D7D1E5" w14:textId="77777777" w:rsidR="00523F1E" w:rsidRPr="00523F1E" w:rsidRDefault="00523F1E" w:rsidP="00F71B2E">
            <w:pPr>
              <w:spacing w:line="276" w:lineRule="auto"/>
              <w:ind w:righ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2021-10-15</w:t>
            </w:r>
          </w:p>
        </w:tc>
      </w:tr>
      <w:tr w:rsidR="00523F1E" w:rsidRPr="00523F1E" w14:paraId="4B2C8730" w14:textId="41B85B87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2591CE3A" w14:textId="77777777" w:rsidR="00523F1E" w:rsidRPr="00523F1E" w:rsidRDefault="00523F1E" w:rsidP="00F71B2E">
            <w:pPr>
              <w:tabs>
                <w:tab w:val="left" w:pos="567"/>
                <w:tab w:val="left" w:pos="7371"/>
              </w:tabs>
              <w:spacing w:line="276" w:lineRule="auto"/>
              <w:ind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 w:val="0"/>
                <w:sz w:val="22"/>
                <w:szCs w:val="22"/>
              </w:rPr>
              <w:t>Introduktion och fallstudie FHOL Mikrobiologiska laboratoriet</w:t>
            </w:r>
          </w:p>
        </w:tc>
        <w:tc>
          <w:tcPr>
            <w:tcW w:w="810" w:type="pct"/>
          </w:tcPr>
          <w:p w14:paraId="65A13D04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75AEBA43" w14:textId="77777777" w:rsidR="00523F1E" w:rsidRPr="00523F1E" w:rsidRDefault="00523F1E" w:rsidP="00F71B2E">
            <w:pPr>
              <w:spacing w:line="276" w:lineRule="auto"/>
              <w:ind w:righ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3F1E">
              <w:rPr>
                <w:rFonts w:asciiTheme="minorHAnsi" w:hAnsiTheme="minorHAnsi" w:cstheme="minorHAnsi"/>
                <w:bCs/>
                <w:sz w:val="22"/>
                <w:szCs w:val="22"/>
              </w:rPr>
              <w:t>2021-10-15</w:t>
            </w:r>
          </w:p>
        </w:tc>
      </w:tr>
      <w:tr w:rsidR="00523F1E" w:rsidRPr="00523F1E" w14:paraId="7724E56B" w14:textId="7A75371F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064B172E" w14:textId="77777777" w:rsidR="00523F1E" w:rsidRPr="00523F1E" w:rsidRDefault="00523F1E" w:rsidP="00F71B2E">
            <w:pPr>
              <w:tabs>
                <w:tab w:val="left" w:pos="567"/>
                <w:tab w:val="left" w:pos="7371"/>
              </w:tabs>
              <w:spacing w:line="276" w:lineRule="auto"/>
              <w:ind w:left="284"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10" w:type="pct"/>
          </w:tcPr>
          <w:p w14:paraId="09C4F1EB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63816C4E" w14:textId="77777777" w:rsidR="00523F1E" w:rsidRPr="00523F1E" w:rsidRDefault="00523F1E" w:rsidP="00F71B2E">
            <w:pPr>
              <w:spacing w:line="276" w:lineRule="auto"/>
              <w:ind w:righ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3F1E" w:rsidRPr="00523F1E" w14:paraId="7F7B6F32" w14:textId="479A67B3" w:rsidTr="00523F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pct"/>
          </w:tcPr>
          <w:p w14:paraId="5D822817" w14:textId="77777777" w:rsidR="00523F1E" w:rsidRPr="00523F1E" w:rsidRDefault="00523F1E" w:rsidP="00F71B2E">
            <w:pPr>
              <w:tabs>
                <w:tab w:val="left" w:pos="567"/>
                <w:tab w:val="left" w:pos="7371"/>
              </w:tabs>
              <w:spacing w:line="276" w:lineRule="auto"/>
              <w:ind w:left="284" w:right="-4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10" w:type="pct"/>
          </w:tcPr>
          <w:p w14:paraId="6548DBAF" w14:textId="77777777" w:rsidR="00523F1E" w:rsidRPr="00523F1E" w:rsidRDefault="00523F1E" w:rsidP="00F71B2E">
            <w:pPr>
              <w:pStyle w:val="Rubrik5"/>
              <w:spacing w:before="0" w:line="276" w:lineRule="auto"/>
              <w:ind w:right="-21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" w:type="pct"/>
          </w:tcPr>
          <w:p w14:paraId="3720C6E7" w14:textId="77777777" w:rsidR="00523F1E" w:rsidRPr="00523F1E" w:rsidRDefault="00523F1E" w:rsidP="00F71B2E">
            <w:pPr>
              <w:spacing w:line="276" w:lineRule="auto"/>
              <w:ind w:righ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D65C4DB" w14:textId="77777777" w:rsidR="00EB1465" w:rsidRPr="00863258" w:rsidRDefault="00EB1465" w:rsidP="00863258"/>
    <w:sectPr w:rsidR="00EB1465" w:rsidRPr="00863258" w:rsidSect="000A249B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EC43" w14:textId="77777777" w:rsidR="00C351AF" w:rsidRDefault="00C351AF" w:rsidP="00DE4CFA">
      <w:r>
        <w:separator/>
      </w:r>
    </w:p>
  </w:endnote>
  <w:endnote w:type="continuationSeparator" w:id="0">
    <w:p w14:paraId="5EDBDCC7" w14:textId="77777777" w:rsidR="00C351AF" w:rsidRDefault="00C351AF" w:rsidP="00DE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46"/>
      <w:gridCol w:w="8316"/>
    </w:tblGrid>
    <w:tr w:rsidR="00F5051B" w:rsidRPr="00F5051B" w14:paraId="0AA4445E" w14:textId="77777777" w:rsidTr="00147A52">
      <w:trPr>
        <w:jc w:val="center"/>
      </w:trPr>
      <w:tc>
        <w:tcPr>
          <w:tcW w:w="6346" w:type="dxa"/>
        </w:tcPr>
        <w:p w14:paraId="05777634" w14:textId="104E852E" w:rsidR="00F5051B" w:rsidRPr="00F5051B" w:rsidRDefault="00F5051B">
          <w:pPr>
            <w:pStyle w:val="Sidfot"/>
            <w:rPr>
              <w:rFonts w:asciiTheme="minorHAnsi" w:hAnsiTheme="minorHAnsi" w:cstheme="minorHAnsi"/>
              <w:caps/>
              <w:color w:val="808080" w:themeColor="background1" w:themeShade="80"/>
            </w:rPr>
          </w:pPr>
          <w:r>
            <w:rPr>
              <w:rFonts w:asciiTheme="minorHAnsi" w:hAnsiTheme="minorHAnsi" w:cstheme="minorHAnsi"/>
              <w:caps/>
              <w:color w:val="808080" w:themeColor="background1" w:themeShade="80"/>
            </w:rPr>
            <w:fldChar w:fldCharType="begin"/>
          </w:r>
          <w:r>
            <w:rPr>
              <w:rFonts w:asciiTheme="minorHAnsi" w:hAnsiTheme="minorHAnsi" w:cstheme="minorHAnsi"/>
              <w:caps/>
              <w:color w:val="808080" w:themeColor="background1" w:themeShade="80"/>
            </w:rPr>
            <w:instrText xml:space="preserve"> FILENAME   \* MERGEFORMAT </w:instrText>
          </w:r>
          <w:r>
            <w:rPr>
              <w:rFonts w:asciiTheme="minorHAnsi" w:hAnsiTheme="minorHAnsi" w:cstheme="minorHAnsi"/>
              <w:caps/>
              <w:color w:val="808080" w:themeColor="background1" w:themeShade="80"/>
            </w:rPr>
            <w:fldChar w:fldCharType="separate"/>
          </w:r>
          <w:r w:rsidR="00637998">
            <w:rPr>
              <w:rFonts w:asciiTheme="minorHAnsi" w:hAnsiTheme="minorHAnsi" w:cstheme="minorHAnsi"/>
              <w:caps/>
              <w:noProof/>
              <w:color w:val="808080" w:themeColor="background1" w:themeShade="80"/>
            </w:rPr>
            <w:t>Innehållsförteckning Kursmaterial_Swedheart2_2024-09-19</w:t>
          </w:r>
          <w:r>
            <w:rPr>
              <w:rFonts w:asciiTheme="minorHAnsi" w:hAnsiTheme="minorHAnsi" w:cstheme="minorHAnsi"/>
              <w:caps/>
              <w:color w:val="808080" w:themeColor="background1" w:themeShade="80"/>
            </w:rPr>
            <w:fldChar w:fldCharType="end"/>
          </w:r>
        </w:p>
      </w:tc>
      <w:tc>
        <w:tcPr>
          <w:tcW w:w="8316" w:type="dxa"/>
          <w:shd w:val="clear" w:color="auto" w:fill="auto"/>
          <w:vAlign w:val="center"/>
        </w:tcPr>
        <w:p w14:paraId="0500CC24" w14:textId="0FA8BF79" w:rsidR="00F5051B" w:rsidRPr="00F5051B" w:rsidRDefault="00F5051B">
          <w:pPr>
            <w:pStyle w:val="Sidfot"/>
            <w:jc w:val="right"/>
            <w:rPr>
              <w:rFonts w:asciiTheme="minorHAnsi" w:hAnsiTheme="minorHAnsi" w:cstheme="minorHAnsi"/>
              <w:caps/>
              <w:color w:val="808080" w:themeColor="background1" w:themeShade="80"/>
              <w:sz w:val="18"/>
              <w:szCs w:val="18"/>
            </w:rPr>
          </w:pPr>
          <w:r w:rsidRPr="00F5051B">
            <w:rPr>
              <w:rFonts w:asciiTheme="minorHAnsi" w:hAnsiTheme="minorHAnsi" w:cstheme="minorHAnsi"/>
              <w:caps/>
              <w:color w:val="808080" w:themeColor="background1" w:themeShade="80"/>
              <w:sz w:val="18"/>
              <w:szCs w:val="18"/>
            </w:rPr>
            <w:t>S</w:t>
          </w:r>
          <w:r>
            <w:rPr>
              <w:rFonts w:asciiTheme="minorHAnsi" w:hAnsiTheme="minorHAnsi" w:cstheme="minorHAnsi"/>
              <w:caps/>
              <w:color w:val="808080" w:themeColor="background1" w:themeShade="80"/>
              <w:sz w:val="18"/>
              <w:szCs w:val="18"/>
            </w:rPr>
            <w:t xml:space="preserve">id </w:t>
          </w:r>
          <w:r w:rsidRPr="00F5051B">
            <w:rPr>
              <w:rFonts w:asciiTheme="minorHAnsi" w:hAnsiTheme="minorHAnsi" w:cstheme="minorHAnsi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F5051B">
            <w:rPr>
              <w:rFonts w:asciiTheme="minorHAnsi" w:hAnsiTheme="minorHAnsi" w:cstheme="minorHAnsi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F5051B">
            <w:rPr>
              <w:rFonts w:asciiTheme="minorHAnsi" w:hAnsiTheme="minorHAnsi" w:cstheme="minorHAnsi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F5051B">
            <w:rPr>
              <w:rFonts w:asciiTheme="minorHAnsi" w:hAnsiTheme="minorHAnsi" w:cstheme="minorHAnsi"/>
              <w:caps/>
              <w:color w:val="808080" w:themeColor="background1" w:themeShade="80"/>
              <w:sz w:val="18"/>
              <w:szCs w:val="18"/>
            </w:rPr>
            <w:t>2</w:t>
          </w:r>
          <w:r w:rsidRPr="00F5051B">
            <w:rPr>
              <w:rFonts w:asciiTheme="minorHAnsi" w:hAnsiTheme="minorHAnsi" w:cstheme="minorHAnsi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9A03E7" w14:textId="77777777" w:rsidR="00F5051B" w:rsidRDefault="00F505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A7D0" w14:textId="77777777" w:rsidR="00C351AF" w:rsidRDefault="00C351AF" w:rsidP="00DE4CFA">
      <w:r>
        <w:separator/>
      </w:r>
    </w:p>
  </w:footnote>
  <w:footnote w:type="continuationSeparator" w:id="0">
    <w:p w14:paraId="5FC4758B" w14:textId="77777777" w:rsidR="00C351AF" w:rsidRDefault="00C351AF" w:rsidP="00DE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CFF7" w14:textId="77777777" w:rsidR="00DE4CFA" w:rsidRPr="00932901" w:rsidRDefault="00DE4CFA">
    <w:pPr>
      <w:pStyle w:val="Sidhuvud"/>
      <w:rPr>
        <w:rFonts w:cstheme="minorHAnsi"/>
        <w:sz w:val="24"/>
        <w:szCs w:val="24"/>
        <w:lang w:eastAsia="sv-SE"/>
      </w:rPr>
    </w:pPr>
    <w:r w:rsidRPr="006E6143">
      <w:rPr>
        <w:rFonts w:cstheme="minorHAnsi"/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4C0075FF" wp14:editId="48BB8DE1">
          <wp:simplePos x="0" y="0"/>
          <wp:positionH relativeFrom="column">
            <wp:posOffset>76200</wp:posOffset>
          </wp:positionH>
          <wp:positionV relativeFrom="paragraph">
            <wp:posOffset>-164465</wp:posOffset>
          </wp:positionV>
          <wp:extent cx="2216150" cy="533400"/>
          <wp:effectExtent l="0" t="0" r="0" b="0"/>
          <wp:wrapTight wrapText="bothSides">
            <wp:wrapPolygon edited="0">
              <wp:start x="0" y="0"/>
              <wp:lineTo x="0" y="20829"/>
              <wp:lineTo x="21352" y="20829"/>
              <wp:lineTo x="21352" y="0"/>
              <wp:lineTo x="0" y="0"/>
            </wp:wrapPolygon>
          </wp:wrapTight>
          <wp:docPr id="1" name="Bildobjekt 1" descr="swedac_logga_med undertext_7cm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edac_logga_med undertext_7cm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BF4C6" w14:textId="77777777" w:rsidR="00DE4CFA" w:rsidRDefault="00DE4CFA" w:rsidP="00DE4CFA">
    <w:pPr>
      <w:pStyle w:val="Sidhuvud"/>
      <w:jc w:val="right"/>
      <w:rPr>
        <w:rFonts w:asciiTheme="minorHAnsi" w:hAnsiTheme="minorHAnsi" w:cstheme="minorHAnsi"/>
        <w:b/>
        <w:sz w:val="28"/>
        <w:szCs w:val="32"/>
      </w:rPr>
    </w:pPr>
    <w:r>
      <w:rPr>
        <w:rFonts w:asciiTheme="minorHAnsi" w:hAnsiTheme="minorHAnsi" w:cstheme="minorHAnsi"/>
        <w:b/>
        <w:sz w:val="28"/>
        <w:szCs w:val="32"/>
      </w:rPr>
      <w:t>Kursmaterial bedömarutbildning</w:t>
    </w:r>
  </w:p>
  <w:p w14:paraId="10BA12B2" w14:textId="77777777" w:rsidR="00DE4CFA" w:rsidRPr="00DE4CFA" w:rsidRDefault="00DE4CFA" w:rsidP="00DE4CFA">
    <w:pPr>
      <w:pStyle w:val="Sidhuvud"/>
      <w:jc w:val="right"/>
      <w:rPr>
        <w:rFonts w:asciiTheme="minorHAnsi" w:hAnsiTheme="minorHAnsi" w:cstheme="minorHAnsi"/>
        <w:b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CA"/>
    <w:rsid w:val="000A249B"/>
    <w:rsid w:val="000F1800"/>
    <w:rsid w:val="00147A52"/>
    <w:rsid w:val="00156849"/>
    <w:rsid w:val="00171CC0"/>
    <w:rsid w:val="001867AC"/>
    <w:rsid w:val="00196D23"/>
    <w:rsid w:val="00251305"/>
    <w:rsid w:val="00375B61"/>
    <w:rsid w:val="0039732F"/>
    <w:rsid w:val="003B7501"/>
    <w:rsid w:val="003F02B2"/>
    <w:rsid w:val="004254FE"/>
    <w:rsid w:val="00494EF0"/>
    <w:rsid w:val="004B6167"/>
    <w:rsid w:val="00523F1E"/>
    <w:rsid w:val="005C0D66"/>
    <w:rsid w:val="005D19F0"/>
    <w:rsid w:val="005D1F1E"/>
    <w:rsid w:val="005E3727"/>
    <w:rsid w:val="00622D92"/>
    <w:rsid w:val="00637998"/>
    <w:rsid w:val="006F7B66"/>
    <w:rsid w:val="00775580"/>
    <w:rsid w:val="008218F3"/>
    <w:rsid w:val="00863258"/>
    <w:rsid w:val="00891F54"/>
    <w:rsid w:val="009253E6"/>
    <w:rsid w:val="00954B98"/>
    <w:rsid w:val="009664D4"/>
    <w:rsid w:val="00976BA3"/>
    <w:rsid w:val="00A124FD"/>
    <w:rsid w:val="00A61698"/>
    <w:rsid w:val="00B32907"/>
    <w:rsid w:val="00B371CA"/>
    <w:rsid w:val="00B65D22"/>
    <w:rsid w:val="00C31B5F"/>
    <w:rsid w:val="00C351AF"/>
    <w:rsid w:val="00CE2365"/>
    <w:rsid w:val="00DE4CFA"/>
    <w:rsid w:val="00E028A8"/>
    <w:rsid w:val="00E51937"/>
    <w:rsid w:val="00EB1465"/>
    <w:rsid w:val="00EF06E1"/>
    <w:rsid w:val="00F5051B"/>
    <w:rsid w:val="00F71B2E"/>
    <w:rsid w:val="00FA1B0F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FCEA"/>
  <w15:chartTrackingRefBased/>
  <w15:docId w15:val="{5FB84D19-BB09-45B0-9865-358B644A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32907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B3290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146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146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nhideWhenUsed/>
    <w:qFormat/>
    <w:rsid w:val="00EB146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146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146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1465"/>
    <w:pPr>
      <w:keepNext/>
      <w:keepLines/>
      <w:spacing w:before="200"/>
      <w:outlineLvl w:val="7"/>
    </w:pPr>
    <w:rPr>
      <w:rFonts w:eastAsiaTheme="majorEastAsia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1465"/>
    <w:pPr>
      <w:keepNext/>
      <w:keepLines/>
      <w:spacing w:before="200"/>
      <w:outlineLvl w:val="8"/>
    </w:pPr>
    <w:rPr>
      <w:rFonts w:eastAsiaTheme="majorEastAsia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7558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32907"/>
    <w:rPr>
      <w:rFonts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B32907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3290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32907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2907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2907"/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63258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6849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6849"/>
    <w:rPr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qFormat/>
    <w:rsid w:val="00863258"/>
    <w:rPr>
      <w:smallCaps/>
      <w:color w:val="000000" w:themeColor="text1"/>
      <w:u w:val="single"/>
    </w:rPr>
  </w:style>
  <w:style w:type="character" w:styleId="Starkreferens">
    <w:name w:val="Intense Reference"/>
    <w:basedOn w:val="Standardstycketeckensnitt"/>
    <w:uiPriority w:val="32"/>
    <w:qFormat/>
    <w:rsid w:val="00863258"/>
    <w:rPr>
      <w:b/>
      <w:bCs/>
      <w:smallCaps/>
      <w:color w:val="000000" w:themeColor="text1"/>
      <w:spacing w:val="5"/>
      <w:u w:val="singl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B1465"/>
    <w:pPr>
      <w:spacing w:after="100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1465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1465"/>
    <w:rPr>
      <w:rFonts w:eastAsiaTheme="majorEastAsia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rsid w:val="00EB1465"/>
    <w:rPr>
      <w:rFonts w:eastAsiaTheme="majorEastAsia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1465"/>
    <w:rPr>
      <w:rFonts w:eastAsiaTheme="majorEastAsi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1465"/>
    <w:rPr>
      <w:rFonts w:eastAsiaTheme="majorEastAsia" w:cstheme="majorBidi"/>
      <w:i/>
      <w:iCs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B1465"/>
    <w:pPr>
      <w:spacing w:after="200"/>
    </w:pPr>
    <w:rPr>
      <w:b/>
      <w:bCs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B1465"/>
    <w:pPr>
      <w:outlineLvl w:val="9"/>
    </w:pPr>
  </w:style>
  <w:style w:type="character" w:styleId="Hyperlnk">
    <w:name w:val="Hyperlink"/>
    <w:rsid w:val="00B371CA"/>
    <w:rPr>
      <w:color w:val="0000FF"/>
      <w:u w:val="single"/>
    </w:rPr>
  </w:style>
  <w:style w:type="table" w:styleId="Tabellrutntljust">
    <w:name w:val="Grid Table Light"/>
    <w:basedOn w:val="Normaltabell"/>
    <w:uiPriority w:val="40"/>
    <w:rsid w:val="00B371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DE4C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DE4C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E4CFA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DE4C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E4CFA"/>
    <w:rPr>
      <w:rFonts w:ascii="Times New Roman" w:eastAsia="Times New Roman" w:hAnsi="Times New Roman" w:cs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B65D22"/>
    <w:rPr>
      <w:color w:val="800080" w:themeColor="followedHyperlink"/>
      <w:u w:val="single"/>
    </w:rPr>
  </w:style>
  <w:style w:type="paragraph" w:customStyle="1" w:styleId="11">
    <w:name w:val="11"/>
    <w:basedOn w:val="Sidfot"/>
    <w:rsid w:val="00F5051B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tshllartext">
    <w:name w:val="Placeholder Text"/>
    <w:basedOn w:val="Standardstycketeckensnitt"/>
    <w:uiPriority w:val="99"/>
    <w:semiHidden/>
    <w:rsid w:val="00F50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dagen.se/sv/dokument-lagar/dokument/svensk-forfattningssamling/lag-2011791-om-ackreditering-och-teknisk_sfs-2011-79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wedac.se/amnesomrade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wedac.se/tjanster/ackreditering/sa-funkar-ackrediteri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SV/TXT/HTML/?uri=CELEX:32008R0765&amp;from=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ksdagen.se/sv/dokument-lagar/dokument/svensk-forfattningssamling/forordning-2011811-om-ackreditering-och_sfs-2011-81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B6C5-43A5-4441-8AC7-67EB9D77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Swedac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henrik.torgny@swedac.se</dc:creator>
  <cp:keywords/>
  <dc:description/>
  <cp:lastModifiedBy>Henrik Torgny</cp:lastModifiedBy>
  <cp:revision>5</cp:revision>
  <dcterms:created xsi:type="dcterms:W3CDTF">2024-09-19T06:22:00Z</dcterms:created>
  <dcterms:modified xsi:type="dcterms:W3CDTF">2025-03-13T07:05:00Z</dcterms:modified>
</cp:coreProperties>
</file>